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59" w:rsidRDefault="00B70459" w:rsidP="00B7045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70459" w:rsidRDefault="00B70459" w:rsidP="00B70459">
      <w:pPr>
        <w:pStyle w:val="Default"/>
        <w:rPr>
          <w:b/>
          <w:bCs/>
          <w:sz w:val="28"/>
          <w:szCs w:val="28"/>
        </w:rPr>
      </w:pPr>
    </w:p>
    <w:p w:rsidR="00B70459" w:rsidRDefault="00B70459" w:rsidP="00B70459">
      <w:pPr>
        <w:pStyle w:val="Default"/>
        <w:rPr>
          <w:b/>
          <w:bCs/>
          <w:sz w:val="28"/>
          <w:szCs w:val="28"/>
        </w:rPr>
      </w:pPr>
    </w:p>
    <w:p w:rsidR="00B70459" w:rsidRDefault="00B70459" w:rsidP="00B70459">
      <w:pPr>
        <w:pStyle w:val="Default"/>
        <w:rPr>
          <w:b/>
          <w:bCs/>
          <w:sz w:val="28"/>
          <w:szCs w:val="28"/>
        </w:rPr>
      </w:pPr>
    </w:p>
    <w:p w:rsidR="00B70459" w:rsidRDefault="00B70459" w:rsidP="00B704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70459" w:rsidRDefault="00B70459" w:rsidP="00B704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составе, порядке подготовки документов территориального планирования муниципальных образований </w:t>
      </w:r>
      <w:r>
        <w:rPr>
          <w:b/>
          <w:bCs/>
          <w:sz w:val="28"/>
          <w:szCs w:val="28"/>
        </w:rPr>
        <w:t xml:space="preserve">Опаринского </w:t>
      </w:r>
      <w:r>
        <w:rPr>
          <w:b/>
          <w:bCs/>
          <w:sz w:val="28"/>
          <w:szCs w:val="28"/>
        </w:rPr>
        <w:t>муниципального района, порядке подготовки изменений и внесения их</w:t>
      </w:r>
    </w:p>
    <w:p w:rsidR="00B70459" w:rsidRDefault="00B70459" w:rsidP="00B704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такие документы, а также о составе, порядке подготовки планов реализации таких документов</w:t>
      </w:r>
    </w:p>
    <w:p w:rsidR="00B70459" w:rsidRDefault="00B70459" w:rsidP="00B70459">
      <w:pPr>
        <w:pStyle w:val="Default"/>
        <w:jc w:val="center"/>
        <w:rPr>
          <w:sz w:val="28"/>
          <w:szCs w:val="28"/>
        </w:rPr>
      </w:pPr>
    </w:p>
    <w:p w:rsidR="00F60C4D" w:rsidRDefault="00F60C4D" w:rsidP="00B70459">
      <w:pPr>
        <w:pStyle w:val="Default"/>
        <w:jc w:val="center"/>
        <w:rPr>
          <w:sz w:val="28"/>
          <w:szCs w:val="28"/>
        </w:rPr>
      </w:pPr>
    </w:p>
    <w:p w:rsidR="00B70459" w:rsidRPr="00B70459" w:rsidRDefault="00B70459" w:rsidP="00B70459">
      <w:pPr>
        <w:pStyle w:val="Default"/>
        <w:jc w:val="both"/>
        <w:rPr>
          <w:sz w:val="28"/>
          <w:szCs w:val="28"/>
        </w:rPr>
      </w:pPr>
      <w:r w:rsidRPr="00B70459">
        <w:rPr>
          <w:b/>
          <w:bCs/>
          <w:sz w:val="28"/>
          <w:szCs w:val="28"/>
        </w:rPr>
        <w:t xml:space="preserve">1. Общие положения </w:t>
      </w:r>
    </w:p>
    <w:p w:rsidR="00B70459" w:rsidRPr="00B70459" w:rsidRDefault="00B70459" w:rsidP="00B70459">
      <w:pPr>
        <w:pStyle w:val="Default"/>
        <w:jc w:val="both"/>
        <w:rPr>
          <w:sz w:val="28"/>
          <w:szCs w:val="28"/>
        </w:rPr>
      </w:pPr>
    </w:p>
    <w:p w:rsidR="00B70459" w:rsidRPr="00B70459" w:rsidRDefault="00B70459" w:rsidP="00B70459">
      <w:pPr>
        <w:pStyle w:val="Default"/>
        <w:jc w:val="both"/>
        <w:rPr>
          <w:sz w:val="28"/>
          <w:szCs w:val="28"/>
        </w:rPr>
      </w:pPr>
      <w:r w:rsidRPr="00B70459">
        <w:rPr>
          <w:sz w:val="28"/>
          <w:szCs w:val="28"/>
        </w:rPr>
        <w:t xml:space="preserve">1.1. </w:t>
      </w:r>
      <w:proofErr w:type="gramStart"/>
      <w:r w:rsidRPr="00B70459">
        <w:rPr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от 29.12.2004 № 190-ФЗ, статьями 14, 15 Федерального закона от 06.10.2003 № 131-ФЗ «Об общих принципах организации местного самоуправления в Российской Федерации», Законом Кировской области от 28.09.2006 № 44-ЗО «О регулировании градостроительной деятельности в Кировской области» и с учетом заключенных соглашений между органами местного самоуправления </w:t>
      </w:r>
      <w:r>
        <w:rPr>
          <w:sz w:val="28"/>
          <w:szCs w:val="28"/>
        </w:rPr>
        <w:t>Опаринского</w:t>
      </w:r>
      <w:r w:rsidRPr="00B70459">
        <w:rPr>
          <w:sz w:val="28"/>
          <w:szCs w:val="28"/>
        </w:rPr>
        <w:t xml:space="preserve"> района об осуществлении части полномочий сельских поселений</w:t>
      </w:r>
      <w:proofErr w:type="gramEnd"/>
      <w:r w:rsidRPr="00B70459">
        <w:rPr>
          <w:sz w:val="28"/>
          <w:szCs w:val="28"/>
        </w:rPr>
        <w:t xml:space="preserve"> в сфере архитектуры и градостроительства администрацией </w:t>
      </w:r>
      <w:r>
        <w:rPr>
          <w:sz w:val="28"/>
          <w:szCs w:val="28"/>
        </w:rPr>
        <w:t>Опаринского</w:t>
      </w:r>
      <w:r w:rsidRPr="00B70459">
        <w:rPr>
          <w:sz w:val="28"/>
          <w:szCs w:val="28"/>
        </w:rPr>
        <w:t xml:space="preserve"> муниципального района. </w:t>
      </w:r>
    </w:p>
    <w:p w:rsidR="00B70459" w:rsidRPr="00B70459" w:rsidRDefault="00B70459" w:rsidP="00B70459">
      <w:pPr>
        <w:pStyle w:val="Default"/>
        <w:jc w:val="both"/>
        <w:rPr>
          <w:sz w:val="28"/>
          <w:szCs w:val="28"/>
        </w:rPr>
      </w:pPr>
      <w:r w:rsidRPr="00B70459">
        <w:rPr>
          <w:sz w:val="28"/>
          <w:szCs w:val="28"/>
        </w:rPr>
        <w:t xml:space="preserve">1.2. Положение определяет состав и порядок подготовки документов территориального планирования муниципальных образований </w:t>
      </w:r>
      <w:r>
        <w:rPr>
          <w:sz w:val="28"/>
          <w:szCs w:val="28"/>
        </w:rPr>
        <w:t>Опаринского</w:t>
      </w:r>
      <w:r w:rsidRPr="00B70459">
        <w:rPr>
          <w:sz w:val="28"/>
          <w:szCs w:val="28"/>
        </w:rPr>
        <w:t xml:space="preserve"> муниципального района, порядок подготовки изменений и внесения их в такие документы, а также состав, порядок подготовки планов их реализации. </w:t>
      </w:r>
    </w:p>
    <w:p w:rsidR="00B70459" w:rsidRPr="00B70459" w:rsidRDefault="00B70459" w:rsidP="00B70459">
      <w:pPr>
        <w:pStyle w:val="Default"/>
        <w:jc w:val="both"/>
        <w:rPr>
          <w:sz w:val="28"/>
          <w:szCs w:val="28"/>
        </w:rPr>
      </w:pPr>
      <w:r w:rsidRPr="00B70459">
        <w:rPr>
          <w:sz w:val="28"/>
          <w:szCs w:val="28"/>
        </w:rPr>
        <w:t xml:space="preserve">1.3. Содержание схемы территориального планирования </w:t>
      </w:r>
      <w:r>
        <w:rPr>
          <w:sz w:val="28"/>
          <w:szCs w:val="28"/>
        </w:rPr>
        <w:t xml:space="preserve">Опаринского </w:t>
      </w:r>
      <w:r w:rsidRPr="00B70459">
        <w:rPr>
          <w:sz w:val="28"/>
          <w:szCs w:val="28"/>
        </w:rPr>
        <w:t xml:space="preserve">муниципального района, генеральных планов сельских поселений </w:t>
      </w:r>
      <w:r>
        <w:rPr>
          <w:sz w:val="28"/>
          <w:szCs w:val="28"/>
        </w:rPr>
        <w:t>Опаринского</w:t>
      </w:r>
      <w:r w:rsidRPr="00B70459">
        <w:rPr>
          <w:sz w:val="28"/>
          <w:szCs w:val="28"/>
        </w:rPr>
        <w:t xml:space="preserve"> муниципального района определяется в соответствии с нормами Градостроительного кодекса Российской Федерации.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sz w:val="28"/>
          <w:szCs w:val="28"/>
        </w:rPr>
        <w:t xml:space="preserve">1.4. Проекты документов территориального планирования разрабатываются на расчетный срок, в течение которого обеспечивается </w:t>
      </w:r>
      <w:r w:rsidRPr="00B70459">
        <w:rPr>
          <w:color w:val="auto"/>
          <w:sz w:val="28"/>
          <w:szCs w:val="28"/>
        </w:rPr>
        <w:t xml:space="preserve">достижение стратегических целей документа территориального планирования, с выделением </w:t>
      </w:r>
      <w:proofErr w:type="gramStart"/>
      <w:r w:rsidRPr="00B70459">
        <w:rPr>
          <w:color w:val="auto"/>
          <w:sz w:val="28"/>
          <w:szCs w:val="28"/>
        </w:rPr>
        <w:t>этапа решения первоочередных задач документа территориального планирования</w:t>
      </w:r>
      <w:proofErr w:type="gramEnd"/>
      <w:r w:rsidRPr="00B70459">
        <w:rPr>
          <w:color w:val="auto"/>
          <w:sz w:val="28"/>
          <w:szCs w:val="28"/>
        </w:rPr>
        <w:t xml:space="preserve">. </w:t>
      </w:r>
    </w:p>
    <w:p w:rsid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1.5. Подготовка схемы территориального планирования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района, генеральных планов </w:t>
      </w:r>
      <w:r w:rsidR="00743686">
        <w:rPr>
          <w:color w:val="auto"/>
          <w:sz w:val="28"/>
          <w:szCs w:val="28"/>
        </w:rPr>
        <w:t xml:space="preserve">городского и </w:t>
      </w:r>
      <w:r w:rsidRPr="00B70459">
        <w:rPr>
          <w:color w:val="auto"/>
          <w:sz w:val="28"/>
          <w:szCs w:val="28"/>
        </w:rPr>
        <w:t xml:space="preserve">сельских поселений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осуществляется с учетом положений схемы территориального планирования Кировской области. </w:t>
      </w:r>
    </w:p>
    <w:p w:rsidR="00F60C4D" w:rsidRDefault="00F60C4D" w:rsidP="00B70459">
      <w:pPr>
        <w:pStyle w:val="Default"/>
        <w:jc w:val="both"/>
        <w:rPr>
          <w:color w:val="auto"/>
          <w:sz w:val="28"/>
          <w:szCs w:val="28"/>
        </w:rPr>
      </w:pPr>
    </w:p>
    <w:p w:rsidR="00F60C4D" w:rsidRDefault="00F60C4D" w:rsidP="00B70459">
      <w:pPr>
        <w:pStyle w:val="Default"/>
        <w:jc w:val="both"/>
        <w:rPr>
          <w:color w:val="auto"/>
          <w:sz w:val="28"/>
          <w:szCs w:val="28"/>
        </w:rPr>
      </w:pPr>
    </w:p>
    <w:p w:rsidR="00F60C4D" w:rsidRPr="00B70459" w:rsidRDefault="00F60C4D" w:rsidP="00B70459">
      <w:pPr>
        <w:pStyle w:val="Default"/>
        <w:jc w:val="both"/>
        <w:rPr>
          <w:color w:val="auto"/>
          <w:sz w:val="28"/>
          <w:szCs w:val="28"/>
        </w:rPr>
      </w:pPr>
    </w:p>
    <w:p w:rsidR="00B70459" w:rsidRDefault="00B70459" w:rsidP="00B7045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70459">
        <w:rPr>
          <w:b/>
          <w:bCs/>
          <w:color w:val="auto"/>
          <w:sz w:val="28"/>
          <w:szCs w:val="28"/>
        </w:rPr>
        <w:lastRenderedPageBreak/>
        <w:t xml:space="preserve">2. Состав документов территориального планирования </w:t>
      </w:r>
      <w:r>
        <w:rPr>
          <w:b/>
          <w:bCs/>
          <w:color w:val="auto"/>
          <w:sz w:val="28"/>
          <w:szCs w:val="28"/>
        </w:rPr>
        <w:t>Опаринского</w:t>
      </w:r>
      <w:r w:rsidRPr="00B70459">
        <w:rPr>
          <w:b/>
          <w:bCs/>
          <w:color w:val="auto"/>
          <w:sz w:val="28"/>
          <w:szCs w:val="28"/>
        </w:rPr>
        <w:t xml:space="preserve"> муниципального района </w:t>
      </w:r>
    </w:p>
    <w:p w:rsidR="00F60C4D" w:rsidRPr="00B70459" w:rsidRDefault="00F60C4D" w:rsidP="00B70459">
      <w:pPr>
        <w:pStyle w:val="Default"/>
        <w:jc w:val="both"/>
        <w:rPr>
          <w:color w:val="auto"/>
          <w:sz w:val="28"/>
          <w:szCs w:val="28"/>
        </w:rPr>
      </w:pP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2.1. Документами территориального планирования муниципальных образований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(далее - ДТП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района) являются: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схема территориального планирования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(далее - схема территориального планирования);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генеральные планы </w:t>
      </w:r>
      <w:r w:rsidR="00743686">
        <w:rPr>
          <w:color w:val="auto"/>
          <w:sz w:val="28"/>
          <w:szCs w:val="28"/>
        </w:rPr>
        <w:t xml:space="preserve">городского и </w:t>
      </w:r>
      <w:r w:rsidRPr="00B70459">
        <w:rPr>
          <w:color w:val="auto"/>
          <w:sz w:val="28"/>
          <w:szCs w:val="28"/>
        </w:rPr>
        <w:t xml:space="preserve">сельских поселений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(далее - генеральные планы).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2.2. Подготовка генерального плана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поселений.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2.3. ДТП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состоят из двух частей: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часть 1 - положения о территориальном планировании;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часть 2 - схемы.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2.4. Часть 1 ДТП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включает в себя: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2.4.1. Для схемы территориального планирования - 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2.4.2. Для генеральных планов: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B70459">
        <w:rPr>
          <w:color w:val="auto"/>
          <w:sz w:val="28"/>
          <w:szCs w:val="28"/>
        </w:rPr>
        <w:t xml:space="preserve"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 </w:t>
      </w:r>
      <w:proofErr w:type="gramEnd"/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2.5. Часть 2 ДТП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включает в себя схемы, на которых отображаются: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2.5.1. Планируемые для размещения объекты местного значения, относящиеся к следующим областям: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электро- и газоснабжение поселений;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автомобильные дороги местного значения в границах муниципального образования;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образование;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lastRenderedPageBreak/>
        <w:t xml:space="preserve">здравоохранение;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физическая культура и массовый спорт;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утилизация и переработка бытовых и промышленных отходов;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иные области в связи с решением вопросов местного значения.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2.5.2. Границы населенных пунктов (в том числе границы образуемых населенных пунктов) (только для генеральных планов).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2.5.3. Границы и описание функциональных зон с указанием планируемых для размещения в этих зонах объектов федерального значения, объектов регионального значения, объектов местного значения (за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 (только для генеральных планов).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2.6. Каждая из схем ДТП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может быть представлена в виде: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одной схемы территориального планирования;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нескольких схем, включая фрагменты соответствующих схем.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B70459">
        <w:rPr>
          <w:color w:val="auto"/>
          <w:sz w:val="28"/>
          <w:szCs w:val="28"/>
        </w:rPr>
        <w:t xml:space="preserve">Основной чертеж сводной схемы территориального планирования ДТП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района, иные схемы, фрагменты схем представляются в масштабах, которые определяются заданием заказчика на их подготовку или разработчиком по согласованию с заказчиком с учетом площади территории, на которую распространяется действие ДТП, а также с учетом площади территории, на которую распространяется действие ДТП, а также с учетом численности населения (существующей и прогнозируемой) соответствующих</w:t>
      </w:r>
      <w:proofErr w:type="gramEnd"/>
      <w:r w:rsidRPr="00B70459">
        <w:rPr>
          <w:color w:val="auto"/>
          <w:sz w:val="28"/>
          <w:szCs w:val="28"/>
        </w:rPr>
        <w:t xml:space="preserve"> населенных пунктов: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масштаб 1:25000 - 1:10000 - при разработке схемы территориального планирования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масштаб 1:10000 - 1:5000 - при разработке генеральных планов поселений; </w:t>
      </w:r>
    </w:p>
    <w:p w:rsid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масштаб 1:5000 - 1:2000 - при разработке генеральных планов населенных пунктов. </w:t>
      </w:r>
    </w:p>
    <w:p w:rsidR="00F60C4D" w:rsidRPr="00B70459" w:rsidRDefault="00F60C4D" w:rsidP="00B70459">
      <w:pPr>
        <w:pStyle w:val="Default"/>
        <w:jc w:val="both"/>
        <w:rPr>
          <w:color w:val="auto"/>
          <w:sz w:val="28"/>
          <w:szCs w:val="28"/>
        </w:rPr>
      </w:pPr>
    </w:p>
    <w:p w:rsidR="00B70459" w:rsidRDefault="00B70459" w:rsidP="00B7045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70459">
        <w:rPr>
          <w:b/>
          <w:bCs/>
          <w:color w:val="auto"/>
          <w:sz w:val="28"/>
          <w:szCs w:val="28"/>
        </w:rPr>
        <w:t xml:space="preserve">3. Порядок подготовки схемы территориального планирования </w:t>
      </w:r>
      <w:r w:rsidRPr="00B70459">
        <w:rPr>
          <w:b/>
          <w:color w:val="auto"/>
          <w:sz w:val="28"/>
          <w:szCs w:val="28"/>
        </w:rPr>
        <w:t>Опаринского</w:t>
      </w:r>
      <w:r w:rsidRPr="00B70459">
        <w:rPr>
          <w:b/>
          <w:bCs/>
          <w:color w:val="auto"/>
          <w:sz w:val="28"/>
          <w:szCs w:val="28"/>
        </w:rPr>
        <w:t xml:space="preserve"> муниципального района и порядок подготовки изменений и внесения их в схему территориального планирования </w:t>
      </w:r>
    </w:p>
    <w:p w:rsidR="00F60C4D" w:rsidRPr="00B70459" w:rsidRDefault="00F60C4D" w:rsidP="00B70459">
      <w:pPr>
        <w:pStyle w:val="Default"/>
        <w:jc w:val="both"/>
        <w:rPr>
          <w:color w:val="auto"/>
          <w:sz w:val="28"/>
          <w:szCs w:val="28"/>
        </w:rPr>
      </w:pP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3.1. Решение о подготовке проекта схемы территориального планирования, в том числе внесение изменений в такую схему территориального планирования, утверждается </w:t>
      </w:r>
      <w:r>
        <w:rPr>
          <w:color w:val="auto"/>
          <w:sz w:val="28"/>
          <w:szCs w:val="28"/>
        </w:rPr>
        <w:t>Опаринск</w:t>
      </w:r>
      <w:r>
        <w:rPr>
          <w:color w:val="auto"/>
          <w:sz w:val="28"/>
          <w:szCs w:val="28"/>
        </w:rPr>
        <w:t>ой</w:t>
      </w:r>
      <w:r w:rsidRPr="00B70459">
        <w:rPr>
          <w:color w:val="auto"/>
          <w:sz w:val="28"/>
          <w:szCs w:val="28"/>
        </w:rPr>
        <w:t xml:space="preserve"> районной Думой.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3.2. Подготовка проекта схемы территориального планирования, подготовка предложений о внесении изменений в указанную схему территориального планирования может осуществляться применительно ко всей территории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или к ее частям.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3.3. Заказчиком проекта схемы территориального планирования выступает администрация </w:t>
      </w:r>
      <w:r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(далее по тексту – Уполномоченный орган).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lastRenderedPageBreak/>
        <w:t xml:space="preserve">3.4. Уполномоченный орган обеспечивает действия по подготовке и согласованию проекта схемы территориального планирования в соответствии со своими полномочиями.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3.5. Разработчиком проекта схемы территориального планирования является проектная организация – победитель открытого конкурса на выполнение данного вида работ.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3.6. Срок подготовки схемы территориального планирования определяется муниципальным контрактом на разработку схемы территориального планирования. </w:t>
      </w:r>
    </w:p>
    <w:p w:rsidR="00B70459" w:rsidRPr="00B70459" w:rsidRDefault="00B70459" w:rsidP="00F60C4D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3.7. </w:t>
      </w:r>
      <w:proofErr w:type="gramStart"/>
      <w:r w:rsidRPr="00B70459">
        <w:rPr>
          <w:color w:val="auto"/>
          <w:sz w:val="28"/>
          <w:szCs w:val="28"/>
        </w:rPr>
        <w:t xml:space="preserve">Подготовка схемы территориального планирования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района, с учетом содержащихся в схемах территориального планирования Российской Федерации, схемах территориального планирования Кировской области, генеральных планах поселений положений о территориальном планировании, с учетом региональных или местных нормативов градостроительного проектирования, утверждаемых в установленном законодательством порядке, а также</w:t>
      </w:r>
      <w:proofErr w:type="gramEnd"/>
      <w:r w:rsidRPr="00B70459">
        <w:rPr>
          <w:color w:val="auto"/>
          <w:sz w:val="28"/>
          <w:szCs w:val="28"/>
        </w:rPr>
        <w:t xml:space="preserve"> с учетом предложений заинтересованных лиц.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3.8. Проект схемы территориального планирования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ее утверждения и размещается на официальном сайте администрации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в сети Интернет.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Опубликованию и размещению подлежат: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настоящее Положение;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карты (схемы).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3.9. Заинтересованные лица в течение тридцати дней после опубликования проекта схемы территориального планирования вправе представить свои предложения по проекту схемы территориального планирования.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3.10.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планирования, вправе оспорить схему территориального планирования в судебном порядке.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3.11. Схема территориального планирования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в сети Интернет. Схема территориального планирования в течение трех дней со дня ее утверждения направляется в Правительство Кировской области, органы местного самоуправления поселений, которые входят в состав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и применительно к </w:t>
      </w:r>
      <w:proofErr w:type="gramStart"/>
      <w:r w:rsidRPr="00B70459">
        <w:rPr>
          <w:color w:val="auto"/>
          <w:sz w:val="28"/>
          <w:szCs w:val="28"/>
        </w:rPr>
        <w:t>территориям</w:t>
      </w:r>
      <w:proofErr w:type="gramEnd"/>
      <w:r w:rsidRPr="00B70459">
        <w:rPr>
          <w:color w:val="auto"/>
          <w:sz w:val="28"/>
          <w:szCs w:val="28"/>
        </w:rPr>
        <w:t xml:space="preserve"> которых подготовлена схема территориального планирования, органы </w:t>
      </w:r>
      <w:r w:rsidRPr="00B70459">
        <w:rPr>
          <w:color w:val="auto"/>
          <w:sz w:val="28"/>
          <w:szCs w:val="28"/>
        </w:rPr>
        <w:lastRenderedPageBreak/>
        <w:t xml:space="preserve">местного самоуправления муниципальных районов, имеющих общую границу с </w:t>
      </w:r>
      <w:r w:rsidR="00F60C4D">
        <w:rPr>
          <w:color w:val="auto"/>
          <w:sz w:val="28"/>
          <w:szCs w:val="28"/>
        </w:rPr>
        <w:t>Опаринск</w:t>
      </w:r>
      <w:r w:rsidRPr="00B70459">
        <w:rPr>
          <w:color w:val="auto"/>
          <w:sz w:val="28"/>
          <w:szCs w:val="28"/>
        </w:rPr>
        <w:t xml:space="preserve">им муниципальным районом. </w:t>
      </w:r>
    </w:p>
    <w:p w:rsidR="00F60C4D" w:rsidRDefault="00B70459" w:rsidP="00F60C4D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3.12. Решение о внесении изменений принимается при наличии обоснования внесения таких изменений, подготовленного органами государственной власти Российской Федерации, органами государственной власти Кировской области, органами местного самоуправления, заинтересованными физическими и юридическими лицами. </w:t>
      </w:r>
    </w:p>
    <w:p w:rsidR="00B70459" w:rsidRPr="00B70459" w:rsidRDefault="00B70459" w:rsidP="00F60C4D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3.13. Основаниями для внесения изменений в утвержденную схему территориального планирования являются: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3.13.1. Утверждение или изменение отображенных в схеме территориального планирования границ земель, территорий, зон, подлежащих отображению в схеме территориального планирования в соответствии с Градостроительным кодексом Российской Федерации, за исключением границ, планируемых в схеме территориального планирования.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3.13.2. Утверждение документов территориального планирования Российской Федерации, Кировской области или муниципальных образований Кировской области, содержание которых не соответствует схеме территориального планирования.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3.13.3. Принятие муниципального правового акта о целесообразности размещения соответствующих объектов капитального строительства местного значения.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3.13.4. Изменение законодательства о градостроительной деятельности в части, касающейся схемы территориального планирования.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3.13.5. Изменение экономических и социальных целей и задач развития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3.14. Внесение изменений в схему территориального планирования осуществляется в порядке, установленном для подготовки и утверждения документов территориального планирования, установленном статьей 20 Градостроительного кодекса Российской Федерации, с учетом норм настоящего Положения. </w:t>
      </w:r>
    </w:p>
    <w:p w:rsid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3.15. В случае </w:t>
      </w:r>
      <w:proofErr w:type="gramStart"/>
      <w:r w:rsidRPr="00B70459">
        <w:rPr>
          <w:color w:val="auto"/>
          <w:sz w:val="28"/>
          <w:szCs w:val="28"/>
        </w:rPr>
        <w:t>необходимости подготовки проекта внесения изменений</w:t>
      </w:r>
      <w:proofErr w:type="gramEnd"/>
      <w:r w:rsidRPr="00B70459">
        <w:rPr>
          <w:color w:val="auto"/>
          <w:sz w:val="28"/>
          <w:szCs w:val="28"/>
        </w:rPr>
        <w:t xml:space="preserve"> в схему территориального планирования, не требующего проведения инженерных изысканий, Уполномоченный орган может принять решение о подготовке такого проекта самостоятельно. </w:t>
      </w:r>
    </w:p>
    <w:p w:rsidR="00F60C4D" w:rsidRPr="00B70459" w:rsidRDefault="00F60C4D" w:rsidP="00B70459">
      <w:pPr>
        <w:pStyle w:val="Default"/>
        <w:jc w:val="both"/>
        <w:rPr>
          <w:color w:val="auto"/>
          <w:sz w:val="28"/>
          <w:szCs w:val="28"/>
        </w:rPr>
      </w:pPr>
    </w:p>
    <w:p w:rsidR="00B70459" w:rsidRDefault="00B70459" w:rsidP="00B7045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70459">
        <w:rPr>
          <w:b/>
          <w:bCs/>
          <w:color w:val="auto"/>
          <w:sz w:val="28"/>
          <w:szCs w:val="28"/>
        </w:rPr>
        <w:t xml:space="preserve">4. Порядок подготовки генеральных планов поселений и порядок подготовки изменений и внесения их в такие документы </w:t>
      </w:r>
    </w:p>
    <w:p w:rsidR="00F60C4D" w:rsidRPr="00B70459" w:rsidRDefault="00F60C4D" w:rsidP="00B70459">
      <w:pPr>
        <w:pStyle w:val="Default"/>
        <w:jc w:val="both"/>
        <w:rPr>
          <w:color w:val="auto"/>
          <w:sz w:val="28"/>
          <w:szCs w:val="28"/>
        </w:rPr>
      </w:pP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4.1. Решение о подготовке проекта генерального плана, а также решения о подготовке предложений о внесении в генеральный план изменений принимается главой соответствующего поселения.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Указанное решение может приниматься: </w:t>
      </w:r>
    </w:p>
    <w:p w:rsidR="00B70459" w:rsidRPr="00B70459" w:rsidRDefault="00B70459" w:rsidP="00F60C4D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как проявление инициативы главы поселения с направлением или без направления предложений о совместной подготовке проекта генерального </w:t>
      </w:r>
      <w:r w:rsidRPr="00B70459">
        <w:rPr>
          <w:color w:val="auto"/>
          <w:sz w:val="28"/>
          <w:szCs w:val="28"/>
        </w:rPr>
        <w:lastRenderedPageBreak/>
        <w:t xml:space="preserve">плана Правительству Кировской области, администрации </w:t>
      </w:r>
      <w:r w:rsidR="00F60C4D">
        <w:rPr>
          <w:color w:val="auto"/>
          <w:sz w:val="28"/>
          <w:szCs w:val="28"/>
        </w:rPr>
        <w:t>Опаринского</w:t>
      </w:r>
      <w:r w:rsidR="00F60C4D" w:rsidRPr="00B70459">
        <w:rPr>
          <w:color w:val="auto"/>
          <w:sz w:val="28"/>
          <w:szCs w:val="28"/>
        </w:rPr>
        <w:t xml:space="preserve"> </w:t>
      </w:r>
      <w:r w:rsidRPr="00B70459">
        <w:rPr>
          <w:color w:val="auto"/>
          <w:sz w:val="28"/>
          <w:szCs w:val="28"/>
        </w:rPr>
        <w:t xml:space="preserve">муниципального района, главам поселений, главам городских округов, главам муниципальных районов, имеющих общую границу с поселением;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в ответ на предложения о совместной подготовке проектов документов территориального планирования, поступившие от Правительства </w:t>
      </w:r>
      <w:bookmarkStart w:id="0" w:name="_GoBack"/>
      <w:bookmarkEnd w:id="0"/>
      <w:r w:rsidRPr="00B70459">
        <w:rPr>
          <w:color w:val="auto"/>
          <w:sz w:val="28"/>
          <w:szCs w:val="28"/>
        </w:rPr>
        <w:t xml:space="preserve">Кировской области, администрации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района, глав поселений, глав городских округов, главам муниципальных районов, имеющих общую границу с поселением.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Предложения о совместной подготовке проектов генеральных планов могут направляться в соответствующие органы после принятия решения о подготовке проекта генерального плана.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4.2. В решении, указанном в пункте 5.1 настоящего Положения: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устанавливаются сроки и условия финансирования работ;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могут содержаться положения об организации скоординированных работ, связанных с подготовкой проектов документов территориального планирования в части их содержания, объема и сроков финансирования – в случаях направления предложений о совместной подготовке документов территориального планирования;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определяются другие вопросы организации работ.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4.3. Подготовка проекта генерального плана осуществляется: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4.3.1. На основании результатов инженерных изысканий.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4.3.2. В соответствии с требованиями технических регламентов.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4.3.3. С учетом: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комплексных программ развития муниципальных образований;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положений о территориальном планировании, содержащихся </w:t>
      </w:r>
      <w:proofErr w:type="gramStart"/>
      <w:r w:rsidRPr="00B70459">
        <w:rPr>
          <w:color w:val="auto"/>
          <w:sz w:val="28"/>
          <w:szCs w:val="28"/>
        </w:rPr>
        <w:t>в</w:t>
      </w:r>
      <w:proofErr w:type="gramEnd"/>
      <w:r w:rsidRPr="00B70459">
        <w:rPr>
          <w:color w:val="auto"/>
          <w:sz w:val="28"/>
          <w:szCs w:val="28"/>
        </w:rPr>
        <w:t xml:space="preserve">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B70459">
        <w:rPr>
          <w:color w:val="auto"/>
          <w:sz w:val="28"/>
          <w:szCs w:val="28"/>
        </w:rPr>
        <w:t>схемах</w:t>
      </w:r>
      <w:proofErr w:type="gramEnd"/>
      <w:r w:rsidRPr="00B70459">
        <w:rPr>
          <w:color w:val="auto"/>
          <w:sz w:val="28"/>
          <w:szCs w:val="28"/>
        </w:rPr>
        <w:t xml:space="preserve"> территориального планирования Российской Федерации, действие которых распространяется на территорию соответствующего поселения,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схеме территориального планирования Кировской области,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схеме территориального планирования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района,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B70459">
        <w:rPr>
          <w:color w:val="auto"/>
          <w:sz w:val="28"/>
          <w:szCs w:val="28"/>
        </w:rPr>
        <w:t>документах</w:t>
      </w:r>
      <w:proofErr w:type="gramEnd"/>
      <w:r w:rsidRPr="00B70459">
        <w:rPr>
          <w:color w:val="auto"/>
          <w:sz w:val="28"/>
          <w:szCs w:val="28"/>
        </w:rPr>
        <w:t xml:space="preserve"> территориального планирования муниципальных образований, имеющих общую границу с поселением; </w:t>
      </w:r>
    </w:p>
    <w:p w:rsidR="00B70459" w:rsidRPr="00B70459" w:rsidRDefault="00B70459" w:rsidP="00F60C4D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ограничений использования земельных участков и объектов капитального строительства, расположенных в границах зон охраны объектов культурного наследия, установленных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Федерации; региональных и (или) местных нормативов градостроительного проектирования;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результатов публичных слушаний по проекту генерального плана;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предложений заинтересованных лиц.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Подготовка предложений о внесении изменений в генеральный план осуществляется также с учетом Правил землепользования и застройки.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lastRenderedPageBreak/>
        <w:t xml:space="preserve">4.4. Генеральный план поселения, в том числе внесение в него изменений, утверждаются представительным органом местного самоуправления поселения.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4.5. Решение о подготовке проекта генерального плана, а также решения о подготовке предложений о внесении в генеральный план изменений принимаются главой поселения.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4.6.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(или)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4.7. </w:t>
      </w:r>
      <w:proofErr w:type="gramStart"/>
      <w:r w:rsidRPr="00B70459">
        <w:rPr>
          <w:color w:val="auto"/>
          <w:sz w:val="28"/>
          <w:szCs w:val="28"/>
        </w:rPr>
        <w:t xml:space="preserve">При наличии на территории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Федерации. </w:t>
      </w:r>
      <w:proofErr w:type="gramEnd"/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4.8.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порядке, установленном уполномоченным Правительством Российской Федерации федеральным органом исполнительной власти.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4.9. Заинтересованные лица вправе представить свои предложения по проекту генерального плана.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4.10.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 </w:t>
      </w:r>
    </w:p>
    <w:p w:rsidR="00B70459" w:rsidRPr="00B70459" w:rsidRDefault="00B70459" w:rsidP="00F60C4D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4.11.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поселения, в представительный орган местного самоуправления поселения.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4.12. Представительный орган местного самоуправления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поселения на доработку в соответствии с указанными протоколами и заключением.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4.13.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lastRenderedPageBreak/>
        <w:t xml:space="preserve">4.14. Органы государственной власти Российской Федерации, органы государственной власти Кировской области, органы местного самоуправления, заинтересованные физические и юридические лица вправе обращаться к главе поселения с предложениями о внесении изменений в генеральный план.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4.15. Внесение изменений в генеральный план осуществляется в соответствии со статьями 9, 24 и 25 Градостроительного кодекса Российской Федерации с учетом норм настоящего Положения.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4.16.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4.17.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не предполагается изменение существующего использования территории этого поселения и отсутствует утвержденная программа его комплексного социально-экономического развития; </w:t>
      </w:r>
    </w:p>
    <w:p w:rsid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документами территориального планирования Российской Федерации, документами территориального планирования Кировской области, схемой территориального планирования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не предусмотрено размещение объектов федерального значения, объектов регионального значения, объектов местного значения муниципального района на территории этого поселения. </w:t>
      </w:r>
    </w:p>
    <w:p w:rsidR="00F60C4D" w:rsidRPr="00B70459" w:rsidRDefault="00F60C4D" w:rsidP="00B70459">
      <w:pPr>
        <w:pStyle w:val="Default"/>
        <w:jc w:val="both"/>
        <w:rPr>
          <w:color w:val="auto"/>
          <w:sz w:val="28"/>
          <w:szCs w:val="28"/>
        </w:rPr>
      </w:pPr>
    </w:p>
    <w:p w:rsidR="00F60C4D" w:rsidRDefault="00B70459" w:rsidP="00F60C4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70459">
        <w:rPr>
          <w:b/>
          <w:bCs/>
          <w:color w:val="auto"/>
          <w:sz w:val="28"/>
          <w:szCs w:val="28"/>
        </w:rPr>
        <w:t xml:space="preserve">5. Планы реализации документов территориального планирования </w:t>
      </w:r>
    </w:p>
    <w:p w:rsidR="00F60C4D" w:rsidRDefault="00F60C4D" w:rsidP="00F60C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70459" w:rsidRPr="00B70459" w:rsidRDefault="00B70459" w:rsidP="00F60C4D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5.1. Реализация документов территориального планирования осуществляется на основании плана реализации, который утверждается Уполномоченным органом или главой поселения, в течение трех месяцев со дня утверждения соответствующего документа территориального планирования.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5.2. План реализации ДТП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района подготавливается на основании и с учетом: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предложений органов местного самоуправления, в том числе относящихся к реализации планов размещения и строительства приоритетных объектов и сетей инженерно-технического обеспечения, транспортной инфраструктуры местного значения;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иных предложений, в том числе от органов государственной власти Российской Федерации, органов государственной власти Кировской области, органов местного самоуправления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(в случае разработки генерального плана), органов местного самоуправления поселений (в случае разработки схемы территориального планирования), заинтересованных физических и юридических лиц.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lastRenderedPageBreak/>
        <w:t xml:space="preserve">5.3. В плане реализации ДТП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содержатся: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решение о подготовке проекта правил землепользования и застройки или о внесении изменений в правила землепользования и застройки (в случае разработки генерального плана);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B70459">
        <w:rPr>
          <w:color w:val="auto"/>
          <w:sz w:val="28"/>
          <w:szCs w:val="28"/>
        </w:rPr>
        <w:t xml:space="preserve">сроки подготовки документации по планировке территории для размещения объектов капитального строительства местного значения,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земельных участков с последующим выкупом для муниципальных нужд поселения, района, связанных с размещением и строительством объектов инженерно-технической и транспортной инфраструктуры местного значения; </w:t>
      </w:r>
      <w:proofErr w:type="gramEnd"/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сроки подготовки проектной документации и сроки строительства первоочередных объектов капитального строительства местного значения поселения,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района; </w:t>
      </w:r>
    </w:p>
    <w:p w:rsidR="00F60C4D" w:rsidRDefault="00B70459" w:rsidP="00F60C4D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финансово-экономическое обоснование реализации ДТП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 </w:t>
      </w:r>
    </w:p>
    <w:p w:rsidR="00B70459" w:rsidRPr="00B70459" w:rsidRDefault="00B70459" w:rsidP="00F60C4D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иные положения по реализации документов территориального планирования.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5.4. В плане реализации ДТП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могут содержаться: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положения планов реализации на территории поселения, документов территориального планирования Российской Федерации, Кировской области, муниципального района (в случае генерального плана поселения);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B70459">
        <w:rPr>
          <w:color w:val="auto"/>
          <w:sz w:val="28"/>
          <w:szCs w:val="28"/>
        </w:rPr>
        <w:t xml:space="preserve">адресуемые органам государственной власти Российской Федерации, Кировской области, администрации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(в случае генерального плана поселения) предложения о скоординированной по срокам реализации действующих на территории поселения документов территориального планирования; </w:t>
      </w:r>
      <w:proofErr w:type="gramEnd"/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положения о финансовой поддержке деятельности органов местного самоуправления поселений в составе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по подготовке и реализации генеральных планов поселений, правил землепользования и застройки.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5.5. План реализации ДТП </w:t>
      </w:r>
      <w:r w:rsidR="00F60C4D">
        <w:rPr>
          <w:color w:val="auto"/>
          <w:sz w:val="28"/>
          <w:szCs w:val="28"/>
        </w:rPr>
        <w:t>Опаринского</w:t>
      </w:r>
      <w:r w:rsidRPr="00B70459">
        <w:rPr>
          <w:color w:val="auto"/>
          <w:sz w:val="28"/>
          <w:szCs w:val="28"/>
        </w:rPr>
        <w:t xml:space="preserve"> муниципального района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 </w:t>
      </w:r>
    </w:p>
    <w:p w:rsidR="00B70459" w:rsidRPr="00B70459" w:rsidRDefault="00B70459" w:rsidP="00B70459">
      <w:pPr>
        <w:pStyle w:val="Default"/>
        <w:jc w:val="both"/>
        <w:rPr>
          <w:color w:val="auto"/>
          <w:sz w:val="28"/>
          <w:szCs w:val="28"/>
        </w:rPr>
      </w:pPr>
      <w:r w:rsidRPr="00B70459">
        <w:rPr>
          <w:color w:val="auto"/>
          <w:sz w:val="28"/>
          <w:szCs w:val="28"/>
        </w:rPr>
        <w:t xml:space="preserve">В указанный план вносятся изменения в связи с подготовкой и принятием бюджета на очередной финансовый год. </w:t>
      </w:r>
    </w:p>
    <w:sectPr w:rsidR="00B70459" w:rsidRPr="00B70459" w:rsidSect="00B704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D8" w:rsidRDefault="00B10BD8" w:rsidP="00B70459">
      <w:pPr>
        <w:spacing w:after="0" w:line="240" w:lineRule="auto"/>
      </w:pPr>
      <w:r>
        <w:separator/>
      </w:r>
    </w:p>
  </w:endnote>
  <w:endnote w:type="continuationSeparator" w:id="0">
    <w:p w:rsidR="00B10BD8" w:rsidRDefault="00B10BD8" w:rsidP="00B7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D8" w:rsidRDefault="00B10BD8" w:rsidP="00B70459">
      <w:pPr>
        <w:spacing w:after="0" w:line="240" w:lineRule="auto"/>
      </w:pPr>
      <w:r>
        <w:separator/>
      </w:r>
    </w:p>
  </w:footnote>
  <w:footnote w:type="continuationSeparator" w:id="0">
    <w:p w:rsidR="00B10BD8" w:rsidRDefault="00B10BD8" w:rsidP="00B7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29075"/>
      <w:docPartObj>
        <w:docPartGallery w:val="Page Numbers (Top of Page)"/>
        <w:docPartUnique/>
      </w:docPartObj>
    </w:sdtPr>
    <w:sdtContent>
      <w:p w:rsidR="00B70459" w:rsidRDefault="00B704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86">
          <w:rPr>
            <w:noProof/>
          </w:rPr>
          <w:t>9</w:t>
        </w:r>
        <w:r>
          <w:fldChar w:fldCharType="end"/>
        </w:r>
      </w:p>
    </w:sdtContent>
  </w:sdt>
  <w:p w:rsidR="00B70459" w:rsidRDefault="00B704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3467"/>
    <w:multiLevelType w:val="hybridMultilevel"/>
    <w:tmpl w:val="1E927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59"/>
    <w:rsid w:val="00743686"/>
    <w:rsid w:val="00A711C7"/>
    <w:rsid w:val="00B10BD8"/>
    <w:rsid w:val="00B70459"/>
    <w:rsid w:val="00F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459"/>
  </w:style>
  <w:style w:type="paragraph" w:styleId="a5">
    <w:name w:val="footer"/>
    <w:basedOn w:val="a"/>
    <w:link w:val="a6"/>
    <w:uiPriority w:val="99"/>
    <w:unhideWhenUsed/>
    <w:rsid w:val="00B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459"/>
  </w:style>
  <w:style w:type="paragraph" w:styleId="a5">
    <w:name w:val="footer"/>
    <w:basedOn w:val="a"/>
    <w:link w:val="a6"/>
    <w:uiPriority w:val="99"/>
    <w:unhideWhenUsed/>
    <w:rsid w:val="00B7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Сидорович</dc:creator>
  <cp:lastModifiedBy>Александр Сидорович</cp:lastModifiedBy>
  <cp:revision>2</cp:revision>
  <dcterms:created xsi:type="dcterms:W3CDTF">2016-06-17T10:45:00Z</dcterms:created>
  <dcterms:modified xsi:type="dcterms:W3CDTF">2016-06-17T11:13:00Z</dcterms:modified>
</cp:coreProperties>
</file>